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B050" w14:textId="168A7775" w:rsidR="00FD34A8" w:rsidRDefault="008E2233">
      <w:r>
        <w:t>Slide 1 – name</w:t>
      </w:r>
    </w:p>
    <w:p w14:paraId="4FC3972F" w14:textId="59157D92" w:rsidR="008E2233" w:rsidRDefault="008E2233"/>
    <w:p w14:paraId="287F417A" w14:textId="2EA20226" w:rsidR="008E2233" w:rsidRDefault="008E2233">
      <w:r>
        <w:t>Slide 2 – outline</w:t>
      </w:r>
    </w:p>
    <w:p w14:paraId="007A3FA9" w14:textId="13C70B42" w:rsidR="008E2233" w:rsidRDefault="008E2233"/>
    <w:p w14:paraId="07E2338D" w14:textId="77777777" w:rsidR="008E2233" w:rsidRPr="008E2233" w:rsidRDefault="008E2233" w:rsidP="008E2233">
      <w:r>
        <w:t xml:space="preserve">Slide 3 - </w:t>
      </w:r>
      <w:r w:rsidRPr="008E2233">
        <w:rPr>
          <w:lang w:val="en-US"/>
        </w:rPr>
        <w:t>Anatomy of the ear:</w:t>
      </w:r>
    </w:p>
    <w:p w14:paraId="0BE04B5E" w14:textId="77777777" w:rsidR="008E2233" w:rsidRPr="008E2233" w:rsidRDefault="008E2233" w:rsidP="008E2233">
      <w:r w:rsidRPr="008E2233">
        <w:rPr>
          <w:lang w:val="en-US"/>
        </w:rPr>
        <w:t>Outer ear – pinna, auditory canal, tympanic membrane</w:t>
      </w:r>
    </w:p>
    <w:p w14:paraId="36B80FE5" w14:textId="77777777" w:rsidR="008E2233" w:rsidRPr="008E2233" w:rsidRDefault="008E2233" w:rsidP="008E2233">
      <w:r w:rsidRPr="008E2233">
        <w:rPr>
          <w:lang w:val="en-US"/>
        </w:rPr>
        <w:t xml:space="preserve">Middle ear – malleus, incus, stapes (these 3 bones = ossicles), eustachian tube (connects ear to nasopharynx) </w:t>
      </w:r>
    </w:p>
    <w:p w14:paraId="4E468740" w14:textId="77777777" w:rsidR="008E2233" w:rsidRPr="008E2233" w:rsidRDefault="008E2233" w:rsidP="008E2233">
      <w:r w:rsidRPr="008E2233">
        <w:rPr>
          <w:lang w:val="en-US"/>
        </w:rPr>
        <w:t xml:space="preserve">Inner ear – semicircular canals, vestibule, cochlea, vestibulocochlear nerve (CN VIII) = auditory nerve to brainstem </w:t>
      </w:r>
    </w:p>
    <w:p w14:paraId="56079B79" w14:textId="4DAC4D5D" w:rsidR="008E2233" w:rsidRDefault="008E2233"/>
    <w:p w14:paraId="02B0121A" w14:textId="77777777" w:rsidR="008E2233" w:rsidRPr="008E2233" w:rsidRDefault="008E2233" w:rsidP="008E2233">
      <w:r>
        <w:t xml:space="preserve">Slide 4 - </w:t>
      </w:r>
      <w:r w:rsidRPr="008E2233">
        <w:rPr>
          <w:lang w:val="en-US"/>
        </w:rPr>
        <w:t>Healthy ear can hear sounds transmitted in air better than those conducted by bone as ossicles in middle ear amplify sound waves in air</w:t>
      </w:r>
    </w:p>
    <w:p w14:paraId="6620BAFB" w14:textId="4D1D6F40" w:rsidR="008E2233" w:rsidRDefault="008E2233"/>
    <w:p w14:paraId="1B1A1E92" w14:textId="77777777" w:rsidR="008E2233" w:rsidRPr="008E2233" w:rsidRDefault="008E2233" w:rsidP="008E2233">
      <w:r>
        <w:t xml:space="preserve">Slide 5 - </w:t>
      </w:r>
      <w:r w:rsidRPr="008E2233">
        <w:rPr>
          <w:lang w:val="en-US"/>
        </w:rPr>
        <w:t xml:space="preserve">Problem transmitting sound waves in outer or middle ear – outer ear, tympanic membrane or ossicles </w:t>
      </w:r>
    </w:p>
    <w:p w14:paraId="54138AD9" w14:textId="77777777" w:rsidR="008E2233" w:rsidRPr="008E2233" w:rsidRDefault="008E2233" w:rsidP="008E2233">
      <w:r w:rsidRPr="008E2233">
        <w:rPr>
          <w:lang w:val="en-US"/>
        </w:rPr>
        <w:t xml:space="preserve">External canal obstruction </w:t>
      </w:r>
      <w:r w:rsidRPr="008E2233">
        <w:rPr>
          <w:lang w:val="en-US"/>
        </w:rPr>
        <w:sym w:font="Wingdings" w:char="F0E0"/>
      </w:r>
      <w:r w:rsidRPr="008E2233">
        <w:rPr>
          <w:lang w:val="en-US"/>
        </w:rPr>
        <w:t xml:space="preserve"> foreign body/impeded wax/discharge/oedema (OE/OME), usually sudden unilateral hearing loss, removal (irrigate or curette) of wax/FB </w:t>
      </w:r>
    </w:p>
    <w:p w14:paraId="0CC28F6F" w14:textId="77777777" w:rsidR="008E2233" w:rsidRPr="008E2233" w:rsidRDefault="008E2233" w:rsidP="008E2233">
      <w:r w:rsidRPr="008E2233">
        <w:rPr>
          <w:lang w:val="en-US"/>
        </w:rPr>
        <w:t xml:space="preserve">Tympanic membrane perforation </w:t>
      </w:r>
      <w:r w:rsidRPr="008E2233">
        <w:rPr>
          <w:lang w:val="en-US"/>
        </w:rPr>
        <w:sym w:font="Wingdings" w:char="F0E0"/>
      </w:r>
      <w:r w:rsidRPr="008E2233">
        <w:rPr>
          <w:lang w:val="en-US"/>
        </w:rPr>
        <w:t xml:space="preserve"> sudden painful hearing loss &amp; suggestive history. o/e perforated ear drum. Rx 1) small &lt;2mm = heal spontaneously +-topical abx cover 2) larger &gt;=2mm myringoplasty (ear drum replacement)</w:t>
      </w:r>
    </w:p>
    <w:p w14:paraId="1F055EAE" w14:textId="77777777" w:rsidR="008E2233" w:rsidRPr="008E2233" w:rsidRDefault="008E2233" w:rsidP="008E2233">
      <w:r w:rsidRPr="008E2233">
        <w:rPr>
          <w:lang w:val="en-US"/>
        </w:rPr>
        <w:t xml:space="preserve">Eustachian tube problems </w:t>
      </w:r>
      <w:r w:rsidRPr="008E2233">
        <w:rPr>
          <w:lang w:val="en-US"/>
        </w:rPr>
        <w:sym w:font="Wingdings" w:char="F0E0"/>
      </w:r>
      <w:r w:rsidRPr="008E2233">
        <w:rPr>
          <w:lang w:val="en-US"/>
        </w:rPr>
        <w:t xml:space="preserve"> effusion etc block sound wave conduction  </w:t>
      </w:r>
    </w:p>
    <w:p w14:paraId="2C0E0C62" w14:textId="77777777" w:rsidR="008E2233" w:rsidRPr="008E2233" w:rsidRDefault="008E2233" w:rsidP="008E2233">
      <w:r w:rsidRPr="008E2233">
        <w:rPr>
          <w:lang w:val="en-US"/>
        </w:rPr>
        <w:t xml:space="preserve">Acute mastoiditis </w:t>
      </w:r>
      <w:r w:rsidRPr="008E2233">
        <w:rPr>
          <w:lang w:val="en-US"/>
        </w:rPr>
        <w:sym w:font="Wingdings" w:char="F0E0"/>
      </w:r>
      <w:r w:rsidRPr="008E2233">
        <w:rPr>
          <w:lang w:val="en-US"/>
        </w:rPr>
        <w:t xml:space="preserve"> complication of otitis media/cholesteatoma, swollen and painful mastoid and push pinna forward and down. Ix CT scan. Rx IV Abx +- surgical drainage </w:t>
      </w:r>
    </w:p>
    <w:p w14:paraId="31FDD6E8" w14:textId="77777777" w:rsidR="008E2233" w:rsidRPr="008E2233" w:rsidRDefault="008E2233" w:rsidP="008E2233">
      <w:r w:rsidRPr="008E2233">
        <w:rPr>
          <w:lang w:val="en-US"/>
        </w:rPr>
        <w:t xml:space="preserve">Otosclerosis </w:t>
      </w:r>
      <w:r w:rsidRPr="008E2233">
        <w:rPr>
          <w:lang w:val="en-US"/>
        </w:rPr>
        <w:sym w:font="Wingdings" w:char="F0E0"/>
      </w:r>
      <w:r w:rsidRPr="008E2233">
        <w:rPr>
          <w:lang w:val="en-US"/>
        </w:rPr>
        <w:t xml:space="preserve"> see next slides</w:t>
      </w:r>
    </w:p>
    <w:p w14:paraId="722A4ACF" w14:textId="77777777" w:rsidR="008E2233" w:rsidRPr="008E2233" w:rsidRDefault="008E2233" w:rsidP="008E2233">
      <w:r w:rsidRPr="008E2233">
        <w:rPr>
          <w:lang w:val="en-US"/>
        </w:rPr>
        <w:t xml:space="preserve">Cholesteatoma </w:t>
      </w:r>
      <w:r w:rsidRPr="008E2233">
        <w:rPr>
          <w:lang w:val="en-US"/>
        </w:rPr>
        <w:sym w:font="Wingdings" w:char="F0E0"/>
      </w:r>
      <w:r w:rsidRPr="008E2233">
        <w:rPr>
          <w:lang w:val="en-US"/>
        </w:rPr>
        <w:t xml:space="preserve"> see next slide </w:t>
      </w:r>
    </w:p>
    <w:p w14:paraId="7D41CEBA" w14:textId="76CEE2EA" w:rsidR="008E2233" w:rsidRDefault="008E2233"/>
    <w:p w14:paraId="45335472" w14:textId="77777777" w:rsidR="008E2233" w:rsidRPr="008E2233" w:rsidRDefault="008E2233" w:rsidP="008E2233">
      <w:r>
        <w:t xml:space="preserve">Slide 6 - </w:t>
      </w:r>
      <w:r w:rsidRPr="008E2233">
        <w:rPr>
          <w:lang w:val="en-US"/>
        </w:rPr>
        <w:t>Genetically mediated metabolic dysplasia</w:t>
      </w:r>
    </w:p>
    <w:p w14:paraId="5D3B6FBB" w14:textId="77777777" w:rsidR="008E2233" w:rsidRPr="008E2233" w:rsidRDefault="008E2233" w:rsidP="008E2233">
      <w:r w:rsidRPr="008E2233">
        <w:rPr>
          <w:lang w:val="en-US"/>
        </w:rPr>
        <w:t>Sclerosis = hardening</w:t>
      </w:r>
    </w:p>
    <w:p w14:paraId="4C3A3C5D" w14:textId="77777777" w:rsidR="008E2233" w:rsidRPr="008E2233" w:rsidRDefault="008E2233" w:rsidP="008E2233">
      <w:r w:rsidRPr="008E2233">
        <w:rPr>
          <w:lang w:val="en-US"/>
        </w:rPr>
        <w:t xml:space="preserve">Ankylosis = stiffening/immobility of joint </w:t>
      </w:r>
    </w:p>
    <w:p w14:paraId="712A970C" w14:textId="77777777" w:rsidR="008E2233" w:rsidRPr="008E2233" w:rsidRDefault="008E2233" w:rsidP="008E2233">
      <w:r w:rsidRPr="008E2233">
        <w:rPr>
          <w:lang w:val="en-US"/>
        </w:rPr>
        <w:t xml:space="preserve">Sx worsen in pregnancy and menstruation due to increased oestrogen levels </w:t>
      </w:r>
    </w:p>
    <w:p w14:paraId="09F18A58" w14:textId="77777777" w:rsidR="008E2233" w:rsidRPr="008E2233" w:rsidRDefault="008E2233" w:rsidP="008E2233">
      <w:r w:rsidRPr="008E2233">
        <w:rPr>
          <w:lang w:val="en-US"/>
        </w:rPr>
        <w:t xml:space="preserve">Rx = surgical a) stapedectomy = removal of footplate </w:t>
      </w:r>
    </w:p>
    <w:p w14:paraId="12550380" w14:textId="77777777" w:rsidR="008E2233" w:rsidRPr="008E2233" w:rsidRDefault="008E2233" w:rsidP="008E2233">
      <w:r w:rsidRPr="008E2233">
        <w:rPr>
          <w:lang w:val="en-US"/>
        </w:rPr>
        <w:t xml:space="preserve">b) Stapedotomy = small hole in stapes footplate to enable mobility of joint </w:t>
      </w:r>
    </w:p>
    <w:p w14:paraId="79E415ED" w14:textId="6B4E0A60" w:rsidR="008E2233" w:rsidRDefault="008E2233"/>
    <w:p w14:paraId="563FDD64" w14:textId="77777777" w:rsidR="008E2233" w:rsidRPr="008E2233" w:rsidRDefault="008E2233" w:rsidP="008E2233">
      <w:r>
        <w:t xml:space="preserve">Slide 7 - </w:t>
      </w:r>
      <w:r w:rsidRPr="008E2233">
        <w:rPr>
          <w:lang w:val="en-US"/>
        </w:rPr>
        <w:t>Retraction pocket into middle ear, lined by squamous epithelium</w:t>
      </w:r>
    </w:p>
    <w:p w14:paraId="6B1D36C4" w14:textId="77777777" w:rsidR="008E2233" w:rsidRPr="008E2233" w:rsidRDefault="008E2233" w:rsidP="008E2233">
      <w:r w:rsidRPr="008E2233">
        <w:rPr>
          <w:lang w:val="en-US"/>
        </w:rPr>
        <w:t xml:space="preserve">Bone erosion: locally invasive/destructive </w:t>
      </w:r>
      <w:r w:rsidRPr="008E2233">
        <w:rPr>
          <w:lang w:val="en-US"/>
        </w:rPr>
        <w:sym w:font="Wingdings" w:char="F0E0"/>
      </w:r>
      <w:r w:rsidRPr="008E2233">
        <w:rPr>
          <w:lang w:val="en-US"/>
        </w:rPr>
        <w:t xml:space="preserve"> erodes ossicles, vertigo, facial paralysis </w:t>
      </w:r>
    </w:p>
    <w:p w14:paraId="2BF0E90E" w14:textId="63B478ED" w:rsidR="008E2233" w:rsidRDefault="008E2233"/>
    <w:p w14:paraId="5333B993" w14:textId="77777777" w:rsidR="008E2233" w:rsidRPr="008E2233" w:rsidRDefault="008E2233" w:rsidP="008E2233">
      <w:r>
        <w:t xml:space="preserve">Slide 8 - </w:t>
      </w:r>
      <w:r w:rsidRPr="008E2233">
        <w:rPr>
          <w:lang w:val="en-US"/>
        </w:rPr>
        <w:t xml:space="preserve">AIR CONDUCTION DOWN EXTERNAL CANAL AND MIDDLE EAR IMPAIRED </w:t>
      </w:r>
    </w:p>
    <w:p w14:paraId="02631EDD" w14:textId="77777777" w:rsidR="008E2233" w:rsidRPr="008E2233" w:rsidRDefault="008E2233" w:rsidP="008E2233">
      <w:r w:rsidRPr="008E2233">
        <w:rPr>
          <w:lang w:val="en-US"/>
        </w:rPr>
        <w:t xml:space="preserve">SOUNDS CONDUCTED BY BONE &gt; AIR </w:t>
      </w:r>
    </w:p>
    <w:p w14:paraId="1D90079F" w14:textId="259FA10C" w:rsidR="008E2233" w:rsidRDefault="008E2233"/>
    <w:p w14:paraId="54DA5D6B" w14:textId="77777777" w:rsidR="008E2233" w:rsidRPr="008E2233" w:rsidRDefault="008E2233" w:rsidP="008E2233">
      <w:r>
        <w:t xml:space="preserve">Slide 9 - </w:t>
      </w:r>
      <w:r w:rsidRPr="008E2233">
        <w:rPr>
          <w:lang w:val="en-US"/>
        </w:rPr>
        <w:t xml:space="preserve">When cochlea or auditory nerve defective </w:t>
      </w:r>
      <w:r w:rsidRPr="008E2233">
        <w:rPr>
          <w:lang w:val="en-US"/>
        </w:rPr>
        <w:sym w:font="Wingdings" w:char="F0E0"/>
      </w:r>
      <w:r w:rsidRPr="008E2233">
        <w:rPr>
          <w:lang w:val="en-US"/>
        </w:rPr>
        <w:t xml:space="preserve"> unable to transmit neuronal impulses to auditory cortex of brain</w:t>
      </w:r>
    </w:p>
    <w:p w14:paraId="583EB4B3" w14:textId="77777777" w:rsidR="008E2233" w:rsidRPr="008E2233" w:rsidRDefault="008E2233" w:rsidP="008E2233">
      <w:pPr>
        <w:numPr>
          <w:ilvl w:val="0"/>
          <w:numId w:val="1"/>
        </w:numPr>
      </w:pPr>
      <w:r w:rsidRPr="008E2233">
        <w:rPr>
          <w:lang w:val="en-US"/>
        </w:rPr>
        <w:t xml:space="preserve">Ototoxicity – several drug classes damage inner ear </w:t>
      </w:r>
      <w:r w:rsidRPr="008E2233">
        <w:rPr>
          <w:lang w:val="en-US"/>
        </w:rPr>
        <w:sym w:font="Wingdings" w:char="F0E0"/>
      </w:r>
      <w:r w:rsidRPr="008E2233">
        <w:rPr>
          <w:lang w:val="en-US"/>
        </w:rPr>
        <w:t xml:space="preserve"> aminoglycosides (gentamicin), quinine, some macrolide abxs (azithromycin, clarithromycin), salicylates </w:t>
      </w:r>
    </w:p>
    <w:p w14:paraId="78A72744" w14:textId="77777777" w:rsidR="008E2233" w:rsidRPr="008E2233" w:rsidRDefault="008E2233" w:rsidP="008E2233">
      <w:pPr>
        <w:numPr>
          <w:ilvl w:val="0"/>
          <w:numId w:val="1"/>
        </w:numPr>
      </w:pPr>
      <w:r w:rsidRPr="008E2233">
        <w:rPr>
          <w:lang w:val="en-US"/>
        </w:rPr>
        <w:t xml:space="preserve">Meniere’s disease – disease of inner ear </w:t>
      </w:r>
      <w:r w:rsidRPr="008E2233">
        <w:rPr>
          <w:lang w:val="en-US"/>
        </w:rPr>
        <w:sym w:font="Wingdings" w:char="F0E0"/>
      </w:r>
      <w:r w:rsidRPr="008E2233">
        <w:rPr>
          <w:lang w:val="en-US"/>
        </w:rPr>
        <w:t xml:space="preserve"> increased fluid in labyrinth of inner ear (will discuss in vertigo section)</w:t>
      </w:r>
    </w:p>
    <w:p w14:paraId="3F9A5FA7" w14:textId="77777777" w:rsidR="008E2233" w:rsidRPr="008E2233" w:rsidRDefault="008E2233" w:rsidP="008E2233">
      <w:pPr>
        <w:numPr>
          <w:ilvl w:val="0"/>
          <w:numId w:val="1"/>
        </w:numPr>
      </w:pPr>
      <w:r w:rsidRPr="008E2233">
        <w:rPr>
          <w:lang w:val="en-US"/>
        </w:rPr>
        <w:lastRenderedPageBreak/>
        <w:t xml:space="preserve">Infections – viral and bacterial eg encephalitis, meningitis, labyrinthitis, varicella zoster, </w:t>
      </w:r>
      <w:r w:rsidRPr="008E2233">
        <w:rPr>
          <w:b/>
          <w:bCs/>
          <w:lang w:val="en-US"/>
        </w:rPr>
        <w:t xml:space="preserve">MUMPS </w:t>
      </w:r>
      <w:r w:rsidRPr="008E2233">
        <w:rPr>
          <w:lang w:val="en-US"/>
        </w:rPr>
        <w:t xml:space="preserve"> </w:t>
      </w:r>
    </w:p>
    <w:p w14:paraId="77F21F13" w14:textId="3E8E4C88" w:rsidR="008E2233" w:rsidRDefault="008E2233"/>
    <w:p w14:paraId="01DF24A4" w14:textId="77777777" w:rsidR="008E2233" w:rsidRPr="008E2233" w:rsidRDefault="008E2233" w:rsidP="008E2233">
      <w:r>
        <w:t xml:space="preserve">Slide 10 - </w:t>
      </w:r>
      <w:r w:rsidRPr="008E2233">
        <w:rPr>
          <w:lang w:val="en-US"/>
        </w:rPr>
        <w:t xml:space="preserve">Sensorineural hearing loss audiogram </w:t>
      </w:r>
    </w:p>
    <w:p w14:paraId="688D5F06" w14:textId="77777777" w:rsidR="008E2233" w:rsidRPr="008E2233" w:rsidRDefault="008E2233" w:rsidP="008E2233">
      <w:r w:rsidRPr="008E2233">
        <w:rPr>
          <w:lang w:val="en-US"/>
        </w:rPr>
        <w:t xml:space="preserve">Unilateral auditory nerve damage (eg damage due to acoustic neuroma) </w:t>
      </w:r>
      <w:r w:rsidRPr="008E2233">
        <w:rPr>
          <w:lang w:val="en-US"/>
        </w:rPr>
        <w:sym w:font="Wingdings" w:char="F0E0"/>
      </w:r>
      <w:r w:rsidRPr="008E2233">
        <w:rPr>
          <w:lang w:val="en-US"/>
        </w:rPr>
        <w:t xml:space="preserve"> reduced hearing for both air AND bone conduction</w:t>
      </w:r>
    </w:p>
    <w:p w14:paraId="741AD5BE" w14:textId="31DBDA1E" w:rsidR="008E2233" w:rsidRDefault="008E2233"/>
    <w:p w14:paraId="486F6CF6" w14:textId="77777777" w:rsidR="008E2233" w:rsidRPr="008E2233" w:rsidRDefault="008E2233" w:rsidP="008E2233">
      <w:r>
        <w:t xml:space="preserve">Slide 11 - </w:t>
      </w:r>
      <w:r w:rsidRPr="008E2233">
        <w:t xml:space="preserve">Slow insidious onset </w:t>
      </w:r>
    </w:p>
    <w:p w14:paraId="75B3ED0F" w14:textId="77777777" w:rsidR="008E2233" w:rsidRPr="008E2233" w:rsidRDefault="008E2233" w:rsidP="008E2233">
      <w:r w:rsidRPr="008E2233">
        <w:rPr>
          <w:lang w:val="en-US"/>
        </w:rPr>
        <w:t xml:space="preserve">Person struggles hearing in noisy environments/background noise &amp; difficulty understanding speech </w:t>
      </w:r>
    </w:p>
    <w:p w14:paraId="129A5489" w14:textId="77777777" w:rsidR="008E2233" w:rsidRPr="008E2233" w:rsidRDefault="008E2233" w:rsidP="008E2233">
      <w:r w:rsidRPr="008E2233">
        <w:rPr>
          <w:lang w:val="en-US"/>
        </w:rPr>
        <w:t xml:space="preserve">O/E – ear normal </w:t>
      </w:r>
    </w:p>
    <w:p w14:paraId="45A9B774" w14:textId="77777777" w:rsidR="008E2233" w:rsidRPr="008E2233" w:rsidRDefault="008E2233" w:rsidP="008E2233">
      <w:r w:rsidRPr="008E2233">
        <w:rPr>
          <w:lang w:val="en-US"/>
        </w:rPr>
        <w:t xml:space="preserve">Audiometry: loss of hearing sounds at high frequencies </w:t>
      </w:r>
    </w:p>
    <w:p w14:paraId="5A4B9141" w14:textId="7416D555" w:rsidR="008E2233" w:rsidRDefault="008E2233"/>
    <w:p w14:paraId="1CB4F70C" w14:textId="77777777" w:rsidR="008E2233" w:rsidRPr="008E2233" w:rsidRDefault="008E2233" w:rsidP="008E2233">
      <w:r>
        <w:t xml:space="preserve">Slide 12 - </w:t>
      </w:r>
      <w:r w:rsidRPr="008E2233">
        <w:t>Exposure to excessive sounds eg fireworks, bombs, loud music (often related to occupation)</w:t>
      </w:r>
    </w:p>
    <w:p w14:paraId="65763C68" w14:textId="77777777" w:rsidR="008E2233" w:rsidRPr="008E2233" w:rsidRDefault="008E2233" w:rsidP="008E2233">
      <w:r w:rsidRPr="008E2233">
        <w:t xml:space="preserve">Audiogram = trough at 4kHz </w:t>
      </w:r>
    </w:p>
    <w:p w14:paraId="03F852B4" w14:textId="77777777" w:rsidR="008E2233" w:rsidRPr="008E2233" w:rsidRDefault="008E2233" w:rsidP="008E2233">
      <w:r w:rsidRPr="008E2233">
        <w:t>O/E – ear and TM normal</w:t>
      </w:r>
    </w:p>
    <w:p w14:paraId="2B030E93" w14:textId="560E6A63" w:rsidR="008E2233" w:rsidRDefault="008E2233"/>
    <w:p w14:paraId="43CF8137" w14:textId="77777777" w:rsidR="008E2233" w:rsidRPr="008E2233" w:rsidRDefault="008E2233" w:rsidP="008E2233">
      <w:r>
        <w:t xml:space="preserve">Slide 13 - </w:t>
      </w:r>
      <w:r w:rsidRPr="008E2233">
        <w:t xml:space="preserve">Mostly vestibular portion of nerve </w:t>
      </w:r>
    </w:p>
    <w:p w14:paraId="0A9CED2E" w14:textId="77777777" w:rsidR="008E2233" w:rsidRPr="008E2233" w:rsidRDefault="008E2233" w:rsidP="008E2233">
      <w:r w:rsidRPr="008E2233">
        <w:t xml:space="preserve">SUSPECT ACOUSTIC NEUROMA </w:t>
      </w:r>
      <w:r w:rsidRPr="008E2233">
        <w:sym w:font="Wingdings" w:char="F0E0"/>
      </w:r>
      <w:r w:rsidRPr="008E2233">
        <w:t xml:space="preserve"> UNILATERAL OR ASYMMETIRCAL HEARING LOSS/TINNITUS, IMPAIRED FACIAL SENSATION (INVOLVEMENT TRIGEMINAL NERVE), BALANCE PROBLEMS WITHOUT OTHER EXPLANATION</w:t>
      </w:r>
    </w:p>
    <w:p w14:paraId="4143BB27" w14:textId="77777777" w:rsidR="008E2233" w:rsidRPr="008E2233" w:rsidRDefault="008E2233" w:rsidP="008E2233">
      <w:r w:rsidRPr="008E2233">
        <w:t xml:space="preserve">As tumour spreads </w:t>
      </w:r>
      <w:r w:rsidRPr="008E2233">
        <w:sym w:font="Wingdings" w:char="F0E0"/>
      </w:r>
      <w:r w:rsidRPr="008E2233">
        <w:t xml:space="preserve"> involvement of facial nerve, compressions of cerebellum or brainstem (rare but can happen) </w:t>
      </w:r>
    </w:p>
    <w:p w14:paraId="5E6F9EE8" w14:textId="77777777" w:rsidR="008E2233" w:rsidRPr="008E2233" w:rsidRDefault="008E2233" w:rsidP="008E2233">
      <w:r w:rsidRPr="008E2233">
        <w:t>MRI preferred as can detect small tumours but if not tolerated or unavailable CT fine</w:t>
      </w:r>
    </w:p>
    <w:p w14:paraId="7B301F04" w14:textId="77777777" w:rsidR="008E2233" w:rsidRPr="008E2233" w:rsidRDefault="008E2233" w:rsidP="008E2233">
      <w:r w:rsidRPr="008E2233">
        <w:t xml:space="preserve">Small tumour with mild sx – watch and wait as treatment can cause permanent side effects </w:t>
      </w:r>
    </w:p>
    <w:p w14:paraId="0022DC83" w14:textId="77777777" w:rsidR="008E2233" w:rsidRPr="008E2233" w:rsidRDefault="008E2233" w:rsidP="008E2233">
      <w:r w:rsidRPr="008E2233">
        <w:t>Radiotherapy – may shrink and stop neuroma growing</w:t>
      </w:r>
    </w:p>
    <w:p w14:paraId="54722B09" w14:textId="77777777" w:rsidR="008E2233" w:rsidRPr="008E2233" w:rsidRDefault="008E2233" w:rsidP="008E2233">
      <w:r w:rsidRPr="008E2233">
        <w:t>Large tumours resected by microsurgery</w:t>
      </w:r>
    </w:p>
    <w:p w14:paraId="02143A5A" w14:textId="3F5A0F71" w:rsidR="008E2233" w:rsidRDefault="008E2233"/>
    <w:p w14:paraId="72C00F52" w14:textId="77777777" w:rsidR="008E2233" w:rsidRPr="008E2233" w:rsidRDefault="008E2233" w:rsidP="008E2233">
      <w:r>
        <w:t xml:space="preserve">Slide 14 - </w:t>
      </w:r>
      <w:r w:rsidRPr="008E2233">
        <w:t>Peripheral = vestibular labyrinth, semi-circular canals, vestibular nerve</w:t>
      </w:r>
    </w:p>
    <w:p w14:paraId="4D18A83C" w14:textId="77777777" w:rsidR="008E2233" w:rsidRPr="008E2233" w:rsidRDefault="008E2233" w:rsidP="008E2233">
      <w:r w:rsidRPr="008E2233">
        <w:t>Central = brain stem, cerebellum, cerebral cortex</w:t>
      </w:r>
    </w:p>
    <w:p w14:paraId="7D0F3F2F" w14:textId="4EE06342" w:rsidR="008E2233" w:rsidRDefault="008E2233"/>
    <w:p w14:paraId="6DC34AB8" w14:textId="77777777" w:rsidR="00104255" w:rsidRPr="00104255" w:rsidRDefault="008E2233" w:rsidP="00104255">
      <w:r>
        <w:t xml:space="preserve">Slide 15 - </w:t>
      </w:r>
      <w:r w:rsidR="00104255" w:rsidRPr="00104255">
        <w:t>Benign Paroxysmal Postural Vertigo</w:t>
      </w:r>
    </w:p>
    <w:p w14:paraId="7816647C" w14:textId="77777777" w:rsidR="00104255" w:rsidRPr="00104255" w:rsidRDefault="00104255" w:rsidP="00104255">
      <w:r w:rsidRPr="00104255">
        <w:t>Inner ear dysfunction</w:t>
      </w:r>
    </w:p>
    <w:p w14:paraId="0E19DBC4" w14:textId="77777777" w:rsidR="00104255" w:rsidRPr="00104255" w:rsidRDefault="00104255" w:rsidP="00104255">
      <w:r w:rsidRPr="00104255">
        <w:t>Otolith = small calcium carbonate crystals which put pressure on cilia which stimulate hair cells when head moves.  Present in endolymph of vestibular system</w:t>
      </w:r>
    </w:p>
    <w:p w14:paraId="1110A547" w14:textId="77777777" w:rsidR="00104255" w:rsidRPr="00104255" w:rsidRDefault="00104255" w:rsidP="00104255">
      <w:r w:rsidRPr="00104255">
        <w:t>Head movements – turning over in bed, lying down, sitting up, leaning forward</w:t>
      </w:r>
    </w:p>
    <w:p w14:paraId="46A15BAD" w14:textId="77777777" w:rsidR="00104255" w:rsidRPr="00104255" w:rsidRDefault="00104255" w:rsidP="00104255">
      <w:r w:rsidRPr="00104255">
        <w:t>DIX HALLPIKE TEST – rapidly move the patient from a sitting position to the supine position with the head turned 45° to the right. After waiting approximately 20-30 seconds, the patient is returned to the sitting position. If no nystagmus is observed, the procedure is then repeated on the left side. +ve result = patient experiences vertigo and rotatory nystagmus</w:t>
      </w:r>
    </w:p>
    <w:p w14:paraId="3746CF3E" w14:textId="77777777" w:rsidR="00104255" w:rsidRPr="00104255" w:rsidRDefault="00104255" w:rsidP="00104255">
      <w:r w:rsidRPr="00104255">
        <w:t xml:space="preserve">Advise people not to drive  </w:t>
      </w:r>
    </w:p>
    <w:p w14:paraId="32895DBC" w14:textId="77777777" w:rsidR="00104255" w:rsidRPr="00104255" w:rsidRDefault="00104255" w:rsidP="00104255">
      <w:r w:rsidRPr="00104255">
        <w:t xml:space="preserve">EPLEY’S MANOEUVRE = repositional manoeuvre – aim = otoliths back into urticles </w:t>
      </w:r>
    </w:p>
    <w:p w14:paraId="5ADDB177" w14:textId="77777777" w:rsidR="00104255" w:rsidRPr="00104255" w:rsidRDefault="00104255" w:rsidP="00104255">
      <w:r w:rsidRPr="00104255">
        <w:t>PROCHLORPERAZINE = vestibular sedative</w:t>
      </w:r>
    </w:p>
    <w:p w14:paraId="114CBDCF" w14:textId="0B95CAC3" w:rsidR="008E2233" w:rsidRDefault="008E2233"/>
    <w:p w14:paraId="387EFE8F" w14:textId="77777777" w:rsidR="009222C2" w:rsidRPr="009222C2" w:rsidRDefault="009222C2" w:rsidP="009222C2">
      <w:r>
        <w:t xml:space="preserve">Slide 16 - </w:t>
      </w:r>
      <w:r w:rsidRPr="009222C2">
        <w:t>Disorder of inner ear, long term condition</w:t>
      </w:r>
    </w:p>
    <w:p w14:paraId="7AF8871E" w14:textId="77777777" w:rsidR="009222C2" w:rsidRPr="009222C2" w:rsidRDefault="009222C2" w:rsidP="009222C2">
      <w:r w:rsidRPr="009222C2">
        <w:t xml:space="preserve">Distension </w:t>
      </w:r>
      <w:r w:rsidRPr="009222C2">
        <w:sym w:font="Wingdings" w:char="F0E0"/>
      </w:r>
      <w:r w:rsidRPr="009222C2">
        <w:t xml:space="preserve"> injury to vestibular system </w:t>
      </w:r>
      <w:r w:rsidRPr="009222C2">
        <w:sym w:font="Wingdings" w:char="F0E0"/>
      </w:r>
      <w:r w:rsidRPr="009222C2">
        <w:t xml:space="preserve"> vertigo AND hearing loss</w:t>
      </w:r>
    </w:p>
    <w:p w14:paraId="4F0A1B3E" w14:textId="77777777" w:rsidR="0061586B" w:rsidRPr="0061586B" w:rsidRDefault="009222C2" w:rsidP="0061586B">
      <w:r>
        <w:lastRenderedPageBreak/>
        <w:t xml:space="preserve">Slide 17 - </w:t>
      </w:r>
      <w:r w:rsidR="0061586B" w:rsidRPr="0061586B">
        <w:t>Dizzy at rest and feels worse with any head movement</w:t>
      </w:r>
    </w:p>
    <w:p w14:paraId="51C3EDF8" w14:textId="77777777" w:rsidR="0061586B" w:rsidRPr="0061586B" w:rsidRDefault="0061586B" w:rsidP="0061586B">
      <w:r w:rsidRPr="0061586B">
        <w:t xml:space="preserve">o/e – Head Impulse test – turn pt’s head rapidly to affected side </w:t>
      </w:r>
      <w:r w:rsidRPr="0061586B">
        <w:sym w:font="Wingdings" w:char="F0E0"/>
      </w:r>
      <w:r w:rsidRPr="0061586B">
        <w:t xml:space="preserve"> +ve if pt unable to maintain visual fixation</w:t>
      </w:r>
    </w:p>
    <w:p w14:paraId="648D11C4" w14:textId="77777777" w:rsidR="0061586B" w:rsidRPr="0061586B" w:rsidRDefault="0061586B" w:rsidP="0061586B">
      <w:r w:rsidRPr="0061586B">
        <w:t xml:space="preserve">Bed rest – avoid stimulants eg coffee, alcohol, lie still in comfortable position, avoid bright lights, decrease noise and stress around </w:t>
      </w:r>
    </w:p>
    <w:p w14:paraId="12EF81C5" w14:textId="77777777" w:rsidR="0061586B" w:rsidRPr="0061586B" w:rsidRDefault="0061586B" w:rsidP="0061586B">
      <w:r w:rsidRPr="0061586B">
        <w:t>Complications = FALLS, UNILATERAL HEARING LOSS, BPPV.</w:t>
      </w:r>
    </w:p>
    <w:p w14:paraId="095215D2" w14:textId="77777777" w:rsidR="0061586B" w:rsidRPr="0061586B" w:rsidRDefault="0061586B" w:rsidP="0061586B">
      <w:r w:rsidRPr="0061586B">
        <w:t>Nystagmus Type – spontaneous nystagmus</w:t>
      </w:r>
    </w:p>
    <w:p w14:paraId="2D1BD60F" w14:textId="77777777" w:rsidR="0061586B" w:rsidRPr="0061586B" w:rsidRDefault="0061586B" w:rsidP="0061586B">
      <w:r w:rsidRPr="0061586B">
        <w:t>Skew deviation – movement of eye suggests central cause of vertigo</w:t>
      </w:r>
    </w:p>
    <w:p w14:paraId="0C9062C6" w14:textId="082E2CC2" w:rsidR="00104255" w:rsidRDefault="00104255"/>
    <w:p w14:paraId="241CD7A3" w14:textId="77777777" w:rsidR="00EE10C8" w:rsidRPr="00EE10C8" w:rsidRDefault="00EE10C8" w:rsidP="00EE10C8">
      <w:r>
        <w:t xml:space="preserve">Slide 18 - </w:t>
      </w:r>
      <w:r w:rsidRPr="00EE10C8">
        <w:t>Bacterial = staph aureus, p.aeurginosa</w:t>
      </w:r>
    </w:p>
    <w:p w14:paraId="01894B48" w14:textId="77777777" w:rsidR="00EE10C8" w:rsidRPr="00EE10C8" w:rsidRDefault="00EE10C8" w:rsidP="00EE10C8">
      <w:r w:rsidRPr="00EE10C8">
        <w:t xml:space="preserve">Fungal = aspergillus, candida </w:t>
      </w:r>
    </w:p>
    <w:p w14:paraId="0B19AC14" w14:textId="77777777" w:rsidR="00EE10C8" w:rsidRPr="00EE10C8" w:rsidRDefault="00EE10C8" w:rsidP="00EE10C8">
      <w:r w:rsidRPr="00EE10C8">
        <w:t xml:space="preserve">OE extends to mastoid and temporal bones </w:t>
      </w:r>
      <w:r w:rsidRPr="00EE10C8">
        <w:sym w:font="Wingdings" w:char="F0E0"/>
      </w:r>
      <w:r w:rsidRPr="00EE10C8">
        <w:t xml:space="preserve"> granulations – erodes bone and cartilage </w:t>
      </w:r>
      <w:r w:rsidRPr="00EE10C8">
        <w:sym w:font="Wingdings" w:char="F0E8"/>
      </w:r>
      <w:r w:rsidRPr="00EE10C8">
        <w:t xml:space="preserve"> later involves CNS (VII+IX-XII)</w:t>
      </w:r>
    </w:p>
    <w:p w14:paraId="6E77B164" w14:textId="53F018BA" w:rsidR="00EE10C8" w:rsidRDefault="00EE10C8"/>
    <w:p w14:paraId="241C900D" w14:textId="77777777" w:rsidR="00EE10C8" w:rsidRPr="00EE10C8" w:rsidRDefault="00EE10C8" w:rsidP="00EE10C8">
      <w:r>
        <w:t xml:space="preserve">Slide 19 - </w:t>
      </w:r>
      <w:r w:rsidRPr="00EE10C8">
        <w:t xml:space="preserve">As children grow bigger – angle between eustachian tube + wall of pharynx = more acute </w:t>
      </w:r>
      <w:r w:rsidRPr="00EE10C8">
        <w:sym w:font="Wingdings" w:char="F0E0"/>
      </w:r>
      <w:r w:rsidRPr="00EE10C8">
        <w:t xml:space="preserve"> therefore younger children = facilitates infected material being transmitted through eustachian tube </w:t>
      </w:r>
      <w:r w:rsidRPr="00EE10C8">
        <w:sym w:font="Wingdings" w:char="F0E0"/>
      </w:r>
      <w:r w:rsidRPr="00EE10C8">
        <w:t xml:space="preserve"> middle ear. </w:t>
      </w:r>
    </w:p>
    <w:p w14:paraId="3CF17D2C" w14:textId="3DC3E3B5" w:rsidR="00EE10C8" w:rsidRDefault="00EE10C8"/>
    <w:p w14:paraId="47D398F1" w14:textId="77777777" w:rsidR="00E62576" w:rsidRPr="00E62576" w:rsidRDefault="00EE10C8" w:rsidP="00E62576">
      <w:r>
        <w:t xml:space="preserve">Slide 20 - </w:t>
      </w:r>
      <w:r w:rsidR="00E62576" w:rsidRPr="00E62576">
        <w:t xml:space="preserve">Hearing loss in children = loss of concentration, withdrawal, impaired school progress, impaired S&amp;L development, poor behaviour, mishearing, TV on loud  </w:t>
      </w:r>
    </w:p>
    <w:p w14:paraId="1B9F24AD" w14:textId="77777777" w:rsidR="00E62576" w:rsidRPr="00E62576" w:rsidRDefault="00E62576" w:rsidP="00E62576">
      <w:r w:rsidRPr="00E62576">
        <w:t>Tympanogram = graphic representation of the relationship between the air pressure in the ear canal and the movement of the eardrum, or tympanic membrane, and the tiny bones in the air-filled middle ear space. Used to test the condition of the middle ear and mobility of the eardrum and the conduction bones by creating variations of air pressure in the ear canal.</w:t>
      </w:r>
    </w:p>
    <w:p w14:paraId="434ED37E" w14:textId="77777777" w:rsidR="00E62576" w:rsidRPr="00E62576" w:rsidRDefault="00E62576" w:rsidP="00E62576">
      <w:r w:rsidRPr="00E62576">
        <w:t xml:space="preserve">Grommets = ventilation tubes – may become blocked </w:t>
      </w:r>
      <w:r w:rsidRPr="00E62576">
        <w:sym w:font="Wingdings" w:char="F0E0"/>
      </w:r>
      <w:r w:rsidRPr="00E62576">
        <w:t xml:space="preserve"> blood + secretions = discharge &gt;2days – topical abx needed</w:t>
      </w:r>
    </w:p>
    <w:p w14:paraId="42147006" w14:textId="77777777" w:rsidR="00E62576" w:rsidRPr="00E62576" w:rsidRDefault="00E62576" w:rsidP="00E62576">
      <w:r w:rsidRPr="00E62576">
        <w:t xml:space="preserve">Post insertion </w:t>
      </w:r>
      <w:r w:rsidRPr="00E62576">
        <w:sym w:font="Wingdings" w:char="F0E0"/>
      </w:r>
      <w:r w:rsidRPr="00E62576">
        <w:t xml:space="preserve"> tympanosclerosis common, CAN SWIM and FLY, may naturally extrude post insertion  </w:t>
      </w:r>
    </w:p>
    <w:p w14:paraId="1F037850" w14:textId="170954F8" w:rsidR="00EE10C8" w:rsidRDefault="00EE10C8"/>
    <w:p w14:paraId="7D1F2893" w14:textId="77777777" w:rsidR="00E62576" w:rsidRPr="00E62576" w:rsidRDefault="00E62576" w:rsidP="00E62576">
      <w:r>
        <w:t xml:space="preserve">Slide 21 – </w:t>
      </w:r>
      <w:r w:rsidRPr="00E62576">
        <w:t xml:space="preserve">Mastoid = bony process </w:t>
      </w:r>
      <w:r w:rsidRPr="00E62576">
        <w:sym w:font="Wingdings" w:char="F0E0"/>
      </w:r>
      <w:r w:rsidRPr="00E62576">
        <w:t xml:space="preserve"> inferior extension of petrous temporal bone</w:t>
      </w:r>
    </w:p>
    <w:p w14:paraId="2F6483FE" w14:textId="77777777" w:rsidR="00E62576" w:rsidRPr="00E62576" w:rsidRDefault="00E62576" w:rsidP="00E62576">
      <w:r w:rsidRPr="00E62576">
        <w:t>3</w:t>
      </w:r>
      <w:r w:rsidRPr="00E62576">
        <w:rPr>
          <w:vertAlign w:val="superscript"/>
        </w:rPr>
        <w:t>rd</w:t>
      </w:r>
      <w:r w:rsidRPr="00E62576">
        <w:t xml:space="preserve"> gen cephalosporin = cefotaxime, ceftriaxone </w:t>
      </w:r>
    </w:p>
    <w:p w14:paraId="5C0D744D" w14:textId="164C1BE6" w:rsidR="00E62576" w:rsidRDefault="00E62576">
      <w:r w:rsidRPr="00E62576">
        <w:t xml:space="preserve">Intracranial spread – extradural abscess, meningitis, cerebral abscess, </w:t>
      </w:r>
    </w:p>
    <w:p w14:paraId="39F4D007" w14:textId="2B427DF2" w:rsidR="00E62576" w:rsidRDefault="00E62576"/>
    <w:p w14:paraId="40F974A6" w14:textId="77777777" w:rsidR="00236850" w:rsidRPr="00236850" w:rsidRDefault="00E62576" w:rsidP="00236850">
      <w:r>
        <w:t xml:space="preserve">Slide 22 – </w:t>
      </w:r>
      <w:r w:rsidR="00236850" w:rsidRPr="00236850">
        <w:t xml:space="preserve">ACUTE: 1) Can have bacterial superinfection – s.pneumoniae, h.influenzae, Moraxella catarrhalis </w:t>
      </w:r>
    </w:p>
    <w:p w14:paraId="3CFCDA66" w14:textId="77777777" w:rsidR="00236850" w:rsidRPr="00236850" w:rsidRDefault="00236850" w:rsidP="00236850">
      <w:r w:rsidRPr="00236850">
        <w:t>2) ABX – 1</w:t>
      </w:r>
      <w:r w:rsidRPr="00236850">
        <w:rPr>
          <w:vertAlign w:val="superscript"/>
        </w:rPr>
        <w:t>st</w:t>
      </w:r>
      <w:r w:rsidRPr="00236850">
        <w:t xml:space="preserve"> line amoxicillin PO 7days, 2</w:t>
      </w:r>
      <w:r w:rsidRPr="00236850">
        <w:rPr>
          <w:vertAlign w:val="superscript"/>
        </w:rPr>
        <w:t>nd</w:t>
      </w:r>
      <w:r w:rsidRPr="00236850">
        <w:t xml:space="preserve"> line co-amox 7days PO</w:t>
      </w:r>
    </w:p>
    <w:p w14:paraId="30E67DEA" w14:textId="702E4222" w:rsidR="00E62576" w:rsidRDefault="00236850">
      <w:r w:rsidRPr="00236850">
        <w:t xml:space="preserve">CHRONIC: 1) Predisposing factors = allergic rhinitis, asthma, IC, dental infection, churg strauss, wegner’s </w:t>
      </w:r>
    </w:p>
    <w:p w14:paraId="5228B386" w14:textId="317AD84D" w:rsidR="00E62576" w:rsidRDefault="00E62576"/>
    <w:p w14:paraId="33CBC5D2" w14:textId="77777777" w:rsidR="007A7D1A" w:rsidRPr="007A7D1A" w:rsidRDefault="00E62576" w:rsidP="007A7D1A">
      <w:r>
        <w:t xml:space="preserve">Slide 23 – </w:t>
      </w:r>
      <w:r w:rsidR="007A7D1A" w:rsidRPr="007A7D1A">
        <w:t>Cortical innervation to forehead = bilateral (x2 UMN)</w:t>
      </w:r>
    </w:p>
    <w:p w14:paraId="2B70D93D" w14:textId="77777777" w:rsidR="007A7D1A" w:rsidRPr="007A7D1A" w:rsidRDefault="007A7D1A" w:rsidP="007A7D1A">
      <w:r w:rsidRPr="007A7D1A">
        <w:t xml:space="preserve">Cortical innervation to lower face = unilateral and contralateral </w:t>
      </w:r>
    </w:p>
    <w:p w14:paraId="234ACBBC" w14:textId="77777777" w:rsidR="007A7D1A" w:rsidRPr="007A7D1A" w:rsidRDefault="007A7D1A" w:rsidP="007A7D1A">
      <w:r w:rsidRPr="007A7D1A">
        <w:t xml:space="preserve">Hyperacusis as CNVII innervates stapedius muscle = dampens vibrations of stapes and protects ear from loud noises and innervates lacrimal duct </w:t>
      </w:r>
    </w:p>
    <w:p w14:paraId="0776A538" w14:textId="77777777" w:rsidR="007A7D1A" w:rsidRPr="007A7D1A" w:rsidRDefault="007A7D1A" w:rsidP="007A7D1A">
      <w:r w:rsidRPr="007A7D1A">
        <w:t xml:space="preserve">Ramsay Hunt Syndrome = aka shingles of facial nerve </w:t>
      </w:r>
    </w:p>
    <w:p w14:paraId="6DAD187A" w14:textId="77777777" w:rsidR="007A7D1A" w:rsidRPr="007A7D1A" w:rsidRDefault="007A7D1A" w:rsidP="007A7D1A">
      <w:r w:rsidRPr="007A7D1A">
        <w:t xml:space="preserve">Reactivation of latent VZV in dorsal root ganglion </w:t>
      </w:r>
    </w:p>
    <w:p w14:paraId="37BC3A39" w14:textId="0A786209" w:rsidR="00E62576" w:rsidRDefault="007A7D1A">
      <w:r w:rsidRPr="007A7D1A">
        <w:t>Sx of facial palsy worse with RHS</w:t>
      </w:r>
    </w:p>
    <w:p w14:paraId="622E5E05" w14:textId="77777777" w:rsidR="007A7D1A" w:rsidRPr="007A7D1A" w:rsidRDefault="00E62576" w:rsidP="007A7D1A">
      <w:r>
        <w:lastRenderedPageBreak/>
        <w:t xml:space="preserve">Slide 24 - </w:t>
      </w:r>
      <w:r w:rsidR="007A7D1A" w:rsidRPr="007A7D1A">
        <w:t xml:space="preserve">Viral = rhinovirus, coronavirus, influenza, parainfluenza, adenovirus </w:t>
      </w:r>
    </w:p>
    <w:p w14:paraId="27D9C833" w14:textId="77777777" w:rsidR="007A7D1A" w:rsidRPr="007A7D1A" w:rsidRDefault="007A7D1A" w:rsidP="007A7D1A">
      <w:r w:rsidRPr="007A7D1A">
        <w:t xml:space="preserve">Laryngitis </w:t>
      </w:r>
      <w:r w:rsidRPr="007A7D1A">
        <w:sym w:font="Wingdings" w:char="F0E0"/>
      </w:r>
      <w:r w:rsidRPr="007A7D1A">
        <w:t xml:space="preserve"> fungal = candidiasis </w:t>
      </w:r>
    </w:p>
    <w:p w14:paraId="68E212F5" w14:textId="77777777" w:rsidR="007A7D1A" w:rsidRPr="007A7D1A" w:rsidRDefault="007A7D1A" w:rsidP="007A7D1A">
      <w:r w:rsidRPr="007A7D1A">
        <w:t>Meds – ACEI, inhaled steroids, antihistamines (dry mucosa), bisphosphonates</w:t>
      </w:r>
    </w:p>
    <w:p w14:paraId="43FE3751" w14:textId="4755B7FB" w:rsidR="007A7D1A" w:rsidRDefault="007A7D1A" w:rsidP="007A7D1A">
      <w:r w:rsidRPr="007A7D1A">
        <w:t xml:space="preserve">Acute </w:t>
      </w:r>
      <w:r w:rsidRPr="007A7D1A">
        <w:sym w:font="Wingdings" w:char="F0E0"/>
      </w:r>
      <w:r w:rsidRPr="007A7D1A">
        <w:t xml:space="preserve"> vocal hygiene = rest voice, humidification, avoid smoking, hydration </w:t>
      </w:r>
    </w:p>
    <w:p w14:paraId="3E7FE150" w14:textId="4AF39EB1" w:rsidR="007A7D1A" w:rsidRDefault="007A7D1A" w:rsidP="007A7D1A"/>
    <w:p w14:paraId="5B9950DD" w14:textId="77777777" w:rsidR="007A7D1A" w:rsidRPr="007A7D1A" w:rsidRDefault="007A7D1A" w:rsidP="007A7D1A">
      <w:r>
        <w:t xml:space="preserve">Slide 25 - </w:t>
      </w:r>
      <w:r w:rsidRPr="007A7D1A">
        <w:t>N.B tonsils tend to atrophy in early adulthood</w:t>
      </w:r>
    </w:p>
    <w:p w14:paraId="23C0128B" w14:textId="77777777" w:rsidR="007A7D1A" w:rsidRPr="007A7D1A" w:rsidRDefault="007A7D1A" w:rsidP="007A7D1A">
      <w:r w:rsidRPr="007A7D1A">
        <w:t>Tonsils = most important lymph tissue protecting upper airways</w:t>
      </w:r>
    </w:p>
    <w:p w14:paraId="1A941353" w14:textId="77777777" w:rsidR="007A7D1A" w:rsidRPr="007A7D1A" w:rsidRDefault="007A7D1A" w:rsidP="007A7D1A">
      <w:r w:rsidRPr="007A7D1A">
        <w:t>If penicillin allergic = clarithromycin PO 10 days</w:t>
      </w:r>
    </w:p>
    <w:p w14:paraId="3DB60CCD" w14:textId="4A04138E" w:rsidR="007A7D1A" w:rsidRDefault="007A7D1A" w:rsidP="007A7D1A">
      <w:r w:rsidRPr="007A7D1A">
        <w:t xml:space="preserve">TONSILLECTOMY – usually if &gt;= 5 episodes per year, sx&gt;= 1 yr, decreased QOL = prevent normal </w:t>
      </w:r>
      <w:r w:rsidRPr="007A7D1A">
        <w:t>functioning</w:t>
      </w:r>
    </w:p>
    <w:p w14:paraId="196F1ADC" w14:textId="56662F74" w:rsidR="007A7D1A" w:rsidRDefault="007A7D1A" w:rsidP="007A7D1A"/>
    <w:p w14:paraId="036BB43F" w14:textId="77777777" w:rsidR="007A7D1A" w:rsidRPr="007A7D1A" w:rsidRDefault="007A7D1A" w:rsidP="007A7D1A">
      <w:r>
        <w:t xml:space="preserve">Slide 26 - </w:t>
      </w:r>
      <w:r w:rsidRPr="007A7D1A">
        <w:t xml:space="preserve">Large, cervical LNs. </w:t>
      </w:r>
    </w:p>
    <w:p w14:paraId="3CD233DC" w14:textId="34D7FC9B" w:rsidR="007A7D1A" w:rsidRPr="007A7D1A" w:rsidRDefault="007A7D1A" w:rsidP="007A7D1A">
      <w:r w:rsidRPr="007A7D1A">
        <w:t xml:space="preserve">Ix </w:t>
      </w:r>
      <w:r w:rsidRPr="007A7D1A">
        <w:sym w:font="Wingdings" w:char="F0E0"/>
      </w:r>
      <w:r w:rsidRPr="007A7D1A">
        <w:t xml:space="preserve"> positivity increase during first 6 weeks of illness, therefore maybe –ve early in course of EBV IM.</w:t>
      </w:r>
      <w:r w:rsidR="00A029C1">
        <w:t xml:space="preserve"> </w:t>
      </w:r>
      <w:r w:rsidRPr="007A7D1A">
        <w:t>Bloods – thrombocytopenia, increased WCC</w:t>
      </w:r>
    </w:p>
    <w:p w14:paraId="29376490" w14:textId="74809116" w:rsidR="007A7D1A" w:rsidRPr="007A7D1A" w:rsidRDefault="007A7D1A" w:rsidP="007A7D1A"/>
    <w:p w14:paraId="7865076B" w14:textId="77777777" w:rsidR="00A472B2" w:rsidRPr="00A472B2" w:rsidRDefault="00A029C1" w:rsidP="00A472B2">
      <w:r>
        <w:t xml:space="preserve">Slide 27 - </w:t>
      </w:r>
      <w:r w:rsidR="00A472B2" w:rsidRPr="00A472B2">
        <w:t xml:space="preserve">Complications: necrotising fasciitis, recurrence, death </w:t>
      </w:r>
      <w:r w:rsidR="00A472B2" w:rsidRPr="00A472B2">
        <w:sym w:font="Wingdings" w:char="F0E0"/>
      </w:r>
      <w:r w:rsidR="00A472B2" w:rsidRPr="00A472B2">
        <w:t xml:space="preserve"> aspiration, airway obstruction, erosion into major blood vessels/mediastinum </w:t>
      </w:r>
    </w:p>
    <w:p w14:paraId="7F1BC3F7" w14:textId="61BF3908" w:rsidR="007A7D1A" w:rsidRDefault="007A7D1A" w:rsidP="007A7D1A"/>
    <w:p w14:paraId="7CD57D56" w14:textId="77777777" w:rsidR="00A472B2" w:rsidRPr="00A472B2" w:rsidRDefault="00A472B2" w:rsidP="00A472B2">
      <w:r>
        <w:t xml:space="preserve">Slide 28 - </w:t>
      </w:r>
      <w:r w:rsidRPr="00A472B2">
        <w:t>Viral – mumps, coxsackie, parainfluenza, influenza</w:t>
      </w:r>
    </w:p>
    <w:p w14:paraId="25364D58" w14:textId="77777777" w:rsidR="00A472B2" w:rsidRPr="00A472B2" w:rsidRDefault="00A472B2" w:rsidP="00A472B2">
      <w:r w:rsidRPr="00A472B2">
        <w:t>Bacterial – staph aureus</w:t>
      </w:r>
    </w:p>
    <w:p w14:paraId="2F42019C" w14:textId="77777777" w:rsidR="00A472B2" w:rsidRPr="00A472B2" w:rsidRDefault="00A472B2" w:rsidP="00A472B2">
      <w:r w:rsidRPr="00A472B2">
        <w:t xml:space="preserve">Sialography – for blockage </w:t>
      </w:r>
      <w:r w:rsidRPr="00A472B2">
        <w:sym w:font="Wingdings" w:char="F0E0"/>
      </w:r>
      <w:r w:rsidRPr="00A472B2">
        <w:t xml:space="preserve"> contrast into gland and xray</w:t>
      </w:r>
    </w:p>
    <w:p w14:paraId="124492F2" w14:textId="77777777" w:rsidR="00A472B2" w:rsidRPr="00A472B2" w:rsidRDefault="00A472B2" w:rsidP="00A472B2">
      <w:r w:rsidRPr="00A472B2">
        <w:t xml:space="preserve">CT/MRI – exclude neoplasm </w:t>
      </w:r>
    </w:p>
    <w:p w14:paraId="7FFBBFCB" w14:textId="76BD7A9D" w:rsidR="00A472B2" w:rsidRDefault="00A472B2" w:rsidP="007A7D1A"/>
    <w:p w14:paraId="5E15D3D7" w14:textId="2165D019" w:rsidR="00A472B2" w:rsidRDefault="00A472B2" w:rsidP="007A7D1A">
      <w:r>
        <w:t>Slide 29 – n/a</w:t>
      </w:r>
    </w:p>
    <w:p w14:paraId="59ED0F98" w14:textId="767C231E" w:rsidR="00A472B2" w:rsidRDefault="00A472B2" w:rsidP="007A7D1A"/>
    <w:p w14:paraId="135C1B21" w14:textId="6B493852" w:rsidR="00A472B2" w:rsidRPr="007A7D1A" w:rsidRDefault="00A472B2" w:rsidP="007A7D1A">
      <w:r>
        <w:t>Slide 30 – questions?</w:t>
      </w:r>
      <w:bookmarkStart w:id="0" w:name="_GoBack"/>
      <w:bookmarkEnd w:id="0"/>
    </w:p>
    <w:p w14:paraId="59D7D1A0" w14:textId="3FA3DA21" w:rsidR="00E62576" w:rsidRDefault="00E62576"/>
    <w:sectPr w:rsidR="00E62576" w:rsidSect="00B65C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83DCA"/>
    <w:multiLevelType w:val="hybridMultilevel"/>
    <w:tmpl w:val="4EDA850A"/>
    <w:lvl w:ilvl="0" w:tplc="570CE48E">
      <w:start w:val="1"/>
      <w:numFmt w:val="decimal"/>
      <w:lvlText w:val="%1)"/>
      <w:lvlJc w:val="left"/>
      <w:pPr>
        <w:tabs>
          <w:tab w:val="num" w:pos="720"/>
        </w:tabs>
        <w:ind w:left="720" w:hanging="360"/>
      </w:pPr>
    </w:lvl>
    <w:lvl w:ilvl="1" w:tplc="973E9474" w:tentative="1">
      <w:start w:val="1"/>
      <w:numFmt w:val="decimal"/>
      <w:lvlText w:val="%2)"/>
      <w:lvlJc w:val="left"/>
      <w:pPr>
        <w:tabs>
          <w:tab w:val="num" w:pos="1440"/>
        </w:tabs>
        <w:ind w:left="1440" w:hanging="360"/>
      </w:pPr>
    </w:lvl>
    <w:lvl w:ilvl="2" w:tplc="8FE03242" w:tentative="1">
      <w:start w:val="1"/>
      <w:numFmt w:val="decimal"/>
      <w:lvlText w:val="%3)"/>
      <w:lvlJc w:val="left"/>
      <w:pPr>
        <w:tabs>
          <w:tab w:val="num" w:pos="2160"/>
        </w:tabs>
        <w:ind w:left="2160" w:hanging="360"/>
      </w:pPr>
    </w:lvl>
    <w:lvl w:ilvl="3" w:tplc="65DAC39C" w:tentative="1">
      <w:start w:val="1"/>
      <w:numFmt w:val="decimal"/>
      <w:lvlText w:val="%4)"/>
      <w:lvlJc w:val="left"/>
      <w:pPr>
        <w:tabs>
          <w:tab w:val="num" w:pos="2880"/>
        </w:tabs>
        <w:ind w:left="2880" w:hanging="360"/>
      </w:pPr>
    </w:lvl>
    <w:lvl w:ilvl="4" w:tplc="D93A193E" w:tentative="1">
      <w:start w:val="1"/>
      <w:numFmt w:val="decimal"/>
      <w:lvlText w:val="%5)"/>
      <w:lvlJc w:val="left"/>
      <w:pPr>
        <w:tabs>
          <w:tab w:val="num" w:pos="3600"/>
        </w:tabs>
        <w:ind w:left="3600" w:hanging="360"/>
      </w:pPr>
    </w:lvl>
    <w:lvl w:ilvl="5" w:tplc="ACFCECF8" w:tentative="1">
      <w:start w:val="1"/>
      <w:numFmt w:val="decimal"/>
      <w:lvlText w:val="%6)"/>
      <w:lvlJc w:val="left"/>
      <w:pPr>
        <w:tabs>
          <w:tab w:val="num" w:pos="4320"/>
        </w:tabs>
        <w:ind w:left="4320" w:hanging="360"/>
      </w:pPr>
    </w:lvl>
    <w:lvl w:ilvl="6" w:tplc="6546C1EC" w:tentative="1">
      <w:start w:val="1"/>
      <w:numFmt w:val="decimal"/>
      <w:lvlText w:val="%7)"/>
      <w:lvlJc w:val="left"/>
      <w:pPr>
        <w:tabs>
          <w:tab w:val="num" w:pos="5040"/>
        </w:tabs>
        <w:ind w:left="5040" w:hanging="360"/>
      </w:pPr>
    </w:lvl>
    <w:lvl w:ilvl="7" w:tplc="018CA112" w:tentative="1">
      <w:start w:val="1"/>
      <w:numFmt w:val="decimal"/>
      <w:lvlText w:val="%8)"/>
      <w:lvlJc w:val="left"/>
      <w:pPr>
        <w:tabs>
          <w:tab w:val="num" w:pos="5760"/>
        </w:tabs>
        <w:ind w:left="5760" w:hanging="360"/>
      </w:pPr>
    </w:lvl>
    <w:lvl w:ilvl="8" w:tplc="DC92486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33"/>
    <w:rsid w:val="00104255"/>
    <w:rsid w:val="00236850"/>
    <w:rsid w:val="0061586B"/>
    <w:rsid w:val="007A7D1A"/>
    <w:rsid w:val="008E2233"/>
    <w:rsid w:val="009222C2"/>
    <w:rsid w:val="00A029C1"/>
    <w:rsid w:val="00A472B2"/>
    <w:rsid w:val="00B65C12"/>
    <w:rsid w:val="00E62576"/>
    <w:rsid w:val="00EE10C8"/>
    <w:rsid w:val="00FD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BEF4"/>
  <w15:chartTrackingRefBased/>
  <w15:docId w15:val="{65E48BAF-A136-984C-8FC6-3D39404E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23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33503">
      <w:bodyDiv w:val="1"/>
      <w:marLeft w:val="0"/>
      <w:marRight w:val="0"/>
      <w:marTop w:val="0"/>
      <w:marBottom w:val="0"/>
      <w:divBdr>
        <w:top w:val="none" w:sz="0" w:space="0" w:color="auto"/>
        <w:left w:val="none" w:sz="0" w:space="0" w:color="auto"/>
        <w:bottom w:val="none" w:sz="0" w:space="0" w:color="auto"/>
        <w:right w:val="none" w:sz="0" w:space="0" w:color="auto"/>
      </w:divBdr>
    </w:div>
    <w:div w:id="264656206">
      <w:bodyDiv w:val="1"/>
      <w:marLeft w:val="0"/>
      <w:marRight w:val="0"/>
      <w:marTop w:val="0"/>
      <w:marBottom w:val="0"/>
      <w:divBdr>
        <w:top w:val="none" w:sz="0" w:space="0" w:color="auto"/>
        <w:left w:val="none" w:sz="0" w:space="0" w:color="auto"/>
        <w:bottom w:val="none" w:sz="0" w:space="0" w:color="auto"/>
        <w:right w:val="none" w:sz="0" w:space="0" w:color="auto"/>
      </w:divBdr>
      <w:divsChild>
        <w:div w:id="684555738">
          <w:marLeft w:val="360"/>
          <w:marRight w:val="0"/>
          <w:marTop w:val="0"/>
          <w:marBottom w:val="0"/>
          <w:divBdr>
            <w:top w:val="none" w:sz="0" w:space="0" w:color="auto"/>
            <w:left w:val="none" w:sz="0" w:space="0" w:color="auto"/>
            <w:bottom w:val="none" w:sz="0" w:space="0" w:color="auto"/>
            <w:right w:val="none" w:sz="0" w:space="0" w:color="auto"/>
          </w:divBdr>
        </w:div>
        <w:div w:id="1504008864">
          <w:marLeft w:val="360"/>
          <w:marRight w:val="0"/>
          <w:marTop w:val="0"/>
          <w:marBottom w:val="0"/>
          <w:divBdr>
            <w:top w:val="none" w:sz="0" w:space="0" w:color="auto"/>
            <w:left w:val="none" w:sz="0" w:space="0" w:color="auto"/>
            <w:bottom w:val="none" w:sz="0" w:space="0" w:color="auto"/>
            <w:right w:val="none" w:sz="0" w:space="0" w:color="auto"/>
          </w:divBdr>
        </w:div>
        <w:div w:id="254479284">
          <w:marLeft w:val="360"/>
          <w:marRight w:val="0"/>
          <w:marTop w:val="0"/>
          <w:marBottom w:val="0"/>
          <w:divBdr>
            <w:top w:val="none" w:sz="0" w:space="0" w:color="auto"/>
            <w:left w:val="none" w:sz="0" w:space="0" w:color="auto"/>
            <w:bottom w:val="none" w:sz="0" w:space="0" w:color="auto"/>
            <w:right w:val="none" w:sz="0" w:space="0" w:color="auto"/>
          </w:divBdr>
        </w:div>
      </w:divsChild>
    </w:div>
    <w:div w:id="391078342">
      <w:bodyDiv w:val="1"/>
      <w:marLeft w:val="0"/>
      <w:marRight w:val="0"/>
      <w:marTop w:val="0"/>
      <w:marBottom w:val="0"/>
      <w:divBdr>
        <w:top w:val="none" w:sz="0" w:space="0" w:color="auto"/>
        <w:left w:val="none" w:sz="0" w:space="0" w:color="auto"/>
        <w:bottom w:val="none" w:sz="0" w:space="0" w:color="auto"/>
        <w:right w:val="none" w:sz="0" w:space="0" w:color="auto"/>
      </w:divBdr>
    </w:div>
    <w:div w:id="461771415">
      <w:bodyDiv w:val="1"/>
      <w:marLeft w:val="0"/>
      <w:marRight w:val="0"/>
      <w:marTop w:val="0"/>
      <w:marBottom w:val="0"/>
      <w:divBdr>
        <w:top w:val="none" w:sz="0" w:space="0" w:color="auto"/>
        <w:left w:val="none" w:sz="0" w:space="0" w:color="auto"/>
        <w:bottom w:val="none" w:sz="0" w:space="0" w:color="auto"/>
        <w:right w:val="none" w:sz="0" w:space="0" w:color="auto"/>
      </w:divBdr>
    </w:div>
    <w:div w:id="465245240">
      <w:bodyDiv w:val="1"/>
      <w:marLeft w:val="0"/>
      <w:marRight w:val="0"/>
      <w:marTop w:val="0"/>
      <w:marBottom w:val="0"/>
      <w:divBdr>
        <w:top w:val="none" w:sz="0" w:space="0" w:color="auto"/>
        <w:left w:val="none" w:sz="0" w:space="0" w:color="auto"/>
        <w:bottom w:val="none" w:sz="0" w:space="0" w:color="auto"/>
        <w:right w:val="none" w:sz="0" w:space="0" w:color="auto"/>
      </w:divBdr>
    </w:div>
    <w:div w:id="545915957">
      <w:bodyDiv w:val="1"/>
      <w:marLeft w:val="0"/>
      <w:marRight w:val="0"/>
      <w:marTop w:val="0"/>
      <w:marBottom w:val="0"/>
      <w:divBdr>
        <w:top w:val="none" w:sz="0" w:space="0" w:color="auto"/>
        <w:left w:val="none" w:sz="0" w:space="0" w:color="auto"/>
        <w:bottom w:val="none" w:sz="0" w:space="0" w:color="auto"/>
        <w:right w:val="none" w:sz="0" w:space="0" w:color="auto"/>
      </w:divBdr>
    </w:div>
    <w:div w:id="644824368">
      <w:bodyDiv w:val="1"/>
      <w:marLeft w:val="0"/>
      <w:marRight w:val="0"/>
      <w:marTop w:val="0"/>
      <w:marBottom w:val="0"/>
      <w:divBdr>
        <w:top w:val="none" w:sz="0" w:space="0" w:color="auto"/>
        <w:left w:val="none" w:sz="0" w:space="0" w:color="auto"/>
        <w:bottom w:val="none" w:sz="0" w:space="0" w:color="auto"/>
        <w:right w:val="none" w:sz="0" w:space="0" w:color="auto"/>
      </w:divBdr>
    </w:div>
    <w:div w:id="655843524">
      <w:bodyDiv w:val="1"/>
      <w:marLeft w:val="0"/>
      <w:marRight w:val="0"/>
      <w:marTop w:val="0"/>
      <w:marBottom w:val="0"/>
      <w:divBdr>
        <w:top w:val="none" w:sz="0" w:space="0" w:color="auto"/>
        <w:left w:val="none" w:sz="0" w:space="0" w:color="auto"/>
        <w:bottom w:val="none" w:sz="0" w:space="0" w:color="auto"/>
        <w:right w:val="none" w:sz="0" w:space="0" w:color="auto"/>
      </w:divBdr>
    </w:div>
    <w:div w:id="751856998">
      <w:bodyDiv w:val="1"/>
      <w:marLeft w:val="0"/>
      <w:marRight w:val="0"/>
      <w:marTop w:val="0"/>
      <w:marBottom w:val="0"/>
      <w:divBdr>
        <w:top w:val="none" w:sz="0" w:space="0" w:color="auto"/>
        <w:left w:val="none" w:sz="0" w:space="0" w:color="auto"/>
        <w:bottom w:val="none" w:sz="0" w:space="0" w:color="auto"/>
        <w:right w:val="none" w:sz="0" w:space="0" w:color="auto"/>
      </w:divBdr>
    </w:div>
    <w:div w:id="792944701">
      <w:bodyDiv w:val="1"/>
      <w:marLeft w:val="0"/>
      <w:marRight w:val="0"/>
      <w:marTop w:val="0"/>
      <w:marBottom w:val="0"/>
      <w:divBdr>
        <w:top w:val="none" w:sz="0" w:space="0" w:color="auto"/>
        <w:left w:val="none" w:sz="0" w:space="0" w:color="auto"/>
        <w:bottom w:val="none" w:sz="0" w:space="0" w:color="auto"/>
        <w:right w:val="none" w:sz="0" w:space="0" w:color="auto"/>
      </w:divBdr>
    </w:div>
    <w:div w:id="815875677">
      <w:bodyDiv w:val="1"/>
      <w:marLeft w:val="0"/>
      <w:marRight w:val="0"/>
      <w:marTop w:val="0"/>
      <w:marBottom w:val="0"/>
      <w:divBdr>
        <w:top w:val="none" w:sz="0" w:space="0" w:color="auto"/>
        <w:left w:val="none" w:sz="0" w:space="0" w:color="auto"/>
        <w:bottom w:val="none" w:sz="0" w:space="0" w:color="auto"/>
        <w:right w:val="none" w:sz="0" w:space="0" w:color="auto"/>
      </w:divBdr>
    </w:div>
    <w:div w:id="851648284">
      <w:bodyDiv w:val="1"/>
      <w:marLeft w:val="0"/>
      <w:marRight w:val="0"/>
      <w:marTop w:val="0"/>
      <w:marBottom w:val="0"/>
      <w:divBdr>
        <w:top w:val="none" w:sz="0" w:space="0" w:color="auto"/>
        <w:left w:val="none" w:sz="0" w:space="0" w:color="auto"/>
        <w:bottom w:val="none" w:sz="0" w:space="0" w:color="auto"/>
        <w:right w:val="none" w:sz="0" w:space="0" w:color="auto"/>
      </w:divBdr>
    </w:div>
    <w:div w:id="885726136">
      <w:bodyDiv w:val="1"/>
      <w:marLeft w:val="0"/>
      <w:marRight w:val="0"/>
      <w:marTop w:val="0"/>
      <w:marBottom w:val="0"/>
      <w:divBdr>
        <w:top w:val="none" w:sz="0" w:space="0" w:color="auto"/>
        <w:left w:val="none" w:sz="0" w:space="0" w:color="auto"/>
        <w:bottom w:val="none" w:sz="0" w:space="0" w:color="auto"/>
        <w:right w:val="none" w:sz="0" w:space="0" w:color="auto"/>
      </w:divBdr>
    </w:div>
    <w:div w:id="1033114633">
      <w:bodyDiv w:val="1"/>
      <w:marLeft w:val="0"/>
      <w:marRight w:val="0"/>
      <w:marTop w:val="0"/>
      <w:marBottom w:val="0"/>
      <w:divBdr>
        <w:top w:val="none" w:sz="0" w:space="0" w:color="auto"/>
        <w:left w:val="none" w:sz="0" w:space="0" w:color="auto"/>
        <w:bottom w:val="none" w:sz="0" w:space="0" w:color="auto"/>
        <w:right w:val="none" w:sz="0" w:space="0" w:color="auto"/>
      </w:divBdr>
    </w:div>
    <w:div w:id="1035010683">
      <w:bodyDiv w:val="1"/>
      <w:marLeft w:val="0"/>
      <w:marRight w:val="0"/>
      <w:marTop w:val="0"/>
      <w:marBottom w:val="0"/>
      <w:divBdr>
        <w:top w:val="none" w:sz="0" w:space="0" w:color="auto"/>
        <w:left w:val="none" w:sz="0" w:space="0" w:color="auto"/>
        <w:bottom w:val="none" w:sz="0" w:space="0" w:color="auto"/>
        <w:right w:val="none" w:sz="0" w:space="0" w:color="auto"/>
      </w:divBdr>
    </w:div>
    <w:div w:id="1075277179">
      <w:bodyDiv w:val="1"/>
      <w:marLeft w:val="0"/>
      <w:marRight w:val="0"/>
      <w:marTop w:val="0"/>
      <w:marBottom w:val="0"/>
      <w:divBdr>
        <w:top w:val="none" w:sz="0" w:space="0" w:color="auto"/>
        <w:left w:val="none" w:sz="0" w:space="0" w:color="auto"/>
        <w:bottom w:val="none" w:sz="0" w:space="0" w:color="auto"/>
        <w:right w:val="none" w:sz="0" w:space="0" w:color="auto"/>
      </w:divBdr>
    </w:div>
    <w:div w:id="1084837786">
      <w:bodyDiv w:val="1"/>
      <w:marLeft w:val="0"/>
      <w:marRight w:val="0"/>
      <w:marTop w:val="0"/>
      <w:marBottom w:val="0"/>
      <w:divBdr>
        <w:top w:val="none" w:sz="0" w:space="0" w:color="auto"/>
        <w:left w:val="none" w:sz="0" w:space="0" w:color="auto"/>
        <w:bottom w:val="none" w:sz="0" w:space="0" w:color="auto"/>
        <w:right w:val="none" w:sz="0" w:space="0" w:color="auto"/>
      </w:divBdr>
    </w:div>
    <w:div w:id="1152526995">
      <w:bodyDiv w:val="1"/>
      <w:marLeft w:val="0"/>
      <w:marRight w:val="0"/>
      <w:marTop w:val="0"/>
      <w:marBottom w:val="0"/>
      <w:divBdr>
        <w:top w:val="none" w:sz="0" w:space="0" w:color="auto"/>
        <w:left w:val="none" w:sz="0" w:space="0" w:color="auto"/>
        <w:bottom w:val="none" w:sz="0" w:space="0" w:color="auto"/>
        <w:right w:val="none" w:sz="0" w:space="0" w:color="auto"/>
      </w:divBdr>
    </w:div>
    <w:div w:id="1199851523">
      <w:bodyDiv w:val="1"/>
      <w:marLeft w:val="0"/>
      <w:marRight w:val="0"/>
      <w:marTop w:val="0"/>
      <w:marBottom w:val="0"/>
      <w:divBdr>
        <w:top w:val="none" w:sz="0" w:space="0" w:color="auto"/>
        <w:left w:val="none" w:sz="0" w:space="0" w:color="auto"/>
        <w:bottom w:val="none" w:sz="0" w:space="0" w:color="auto"/>
        <w:right w:val="none" w:sz="0" w:space="0" w:color="auto"/>
      </w:divBdr>
    </w:div>
    <w:div w:id="1336762092">
      <w:bodyDiv w:val="1"/>
      <w:marLeft w:val="0"/>
      <w:marRight w:val="0"/>
      <w:marTop w:val="0"/>
      <w:marBottom w:val="0"/>
      <w:divBdr>
        <w:top w:val="none" w:sz="0" w:space="0" w:color="auto"/>
        <w:left w:val="none" w:sz="0" w:space="0" w:color="auto"/>
        <w:bottom w:val="none" w:sz="0" w:space="0" w:color="auto"/>
        <w:right w:val="none" w:sz="0" w:space="0" w:color="auto"/>
      </w:divBdr>
    </w:div>
    <w:div w:id="1512531032">
      <w:bodyDiv w:val="1"/>
      <w:marLeft w:val="0"/>
      <w:marRight w:val="0"/>
      <w:marTop w:val="0"/>
      <w:marBottom w:val="0"/>
      <w:divBdr>
        <w:top w:val="none" w:sz="0" w:space="0" w:color="auto"/>
        <w:left w:val="none" w:sz="0" w:space="0" w:color="auto"/>
        <w:bottom w:val="none" w:sz="0" w:space="0" w:color="auto"/>
        <w:right w:val="none" w:sz="0" w:space="0" w:color="auto"/>
      </w:divBdr>
    </w:div>
    <w:div w:id="1656912556">
      <w:bodyDiv w:val="1"/>
      <w:marLeft w:val="0"/>
      <w:marRight w:val="0"/>
      <w:marTop w:val="0"/>
      <w:marBottom w:val="0"/>
      <w:divBdr>
        <w:top w:val="none" w:sz="0" w:space="0" w:color="auto"/>
        <w:left w:val="none" w:sz="0" w:space="0" w:color="auto"/>
        <w:bottom w:val="none" w:sz="0" w:space="0" w:color="auto"/>
        <w:right w:val="none" w:sz="0" w:space="0" w:color="auto"/>
      </w:divBdr>
    </w:div>
    <w:div w:id="1787504729">
      <w:bodyDiv w:val="1"/>
      <w:marLeft w:val="0"/>
      <w:marRight w:val="0"/>
      <w:marTop w:val="0"/>
      <w:marBottom w:val="0"/>
      <w:divBdr>
        <w:top w:val="none" w:sz="0" w:space="0" w:color="auto"/>
        <w:left w:val="none" w:sz="0" w:space="0" w:color="auto"/>
        <w:bottom w:val="none" w:sz="0" w:space="0" w:color="auto"/>
        <w:right w:val="none" w:sz="0" w:space="0" w:color="auto"/>
      </w:divBdr>
    </w:div>
    <w:div w:id="1873150583">
      <w:bodyDiv w:val="1"/>
      <w:marLeft w:val="0"/>
      <w:marRight w:val="0"/>
      <w:marTop w:val="0"/>
      <w:marBottom w:val="0"/>
      <w:divBdr>
        <w:top w:val="none" w:sz="0" w:space="0" w:color="auto"/>
        <w:left w:val="none" w:sz="0" w:space="0" w:color="auto"/>
        <w:bottom w:val="none" w:sz="0" w:space="0" w:color="auto"/>
        <w:right w:val="none" w:sz="0" w:space="0" w:color="auto"/>
      </w:divBdr>
    </w:div>
    <w:div w:id="1892228412">
      <w:bodyDiv w:val="1"/>
      <w:marLeft w:val="0"/>
      <w:marRight w:val="0"/>
      <w:marTop w:val="0"/>
      <w:marBottom w:val="0"/>
      <w:divBdr>
        <w:top w:val="none" w:sz="0" w:space="0" w:color="auto"/>
        <w:left w:val="none" w:sz="0" w:space="0" w:color="auto"/>
        <w:bottom w:val="none" w:sz="0" w:space="0" w:color="auto"/>
        <w:right w:val="none" w:sz="0" w:space="0" w:color="auto"/>
      </w:divBdr>
    </w:div>
    <w:div w:id="19495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1369</Words>
  <Characters>6847</Characters>
  <Application>Microsoft Office Word</Application>
  <DocSecurity>0</DocSecurity>
  <Lines>167</Lines>
  <Paragraphs>96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Scanu</dc:creator>
  <cp:keywords/>
  <dc:description/>
  <cp:lastModifiedBy>Emily Scanu</cp:lastModifiedBy>
  <cp:revision>10</cp:revision>
  <dcterms:created xsi:type="dcterms:W3CDTF">2019-11-21T00:15:00Z</dcterms:created>
  <dcterms:modified xsi:type="dcterms:W3CDTF">2019-11-21T00:26:00Z</dcterms:modified>
</cp:coreProperties>
</file>